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8E2E06">
        <w:trPr>
          <w:cantSplit/>
          <w:trHeight w:hRule="exact" w:val="240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8E2E06" w:rsidRDefault="008E2E06">
            <w:pPr>
              <w:pStyle w:val="Kopfzeile"/>
              <w:spacing w:line="240" w:lineRule="exact"/>
              <w:ind w:left="0"/>
              <w:jc w:val="center"/>
              <w:rPr>
                <w:sz w:val="18"/>
                <w:szCs w:val="18"/>
              </w:rPr>
            </w:pPr>
            <w:bookmarkStart w:id="0" w:name="BW" w:colFirst="0" w:colLast="0"/>
            <w:bookmarkStart w:id="1" w:name="_GoBack"/>
            <w:bookmarkEnd w:id="1"/>
            <w:r>
              <w:rPr>
                <w:sz w:val="18"/>
                <w:szCs w:val="18"/>
              </w:rPr>
              <w:t>REGIERUNGSPRÄSIDIUM TÜBINGEN</w:t>
            </w:r>
          </w:p>
        </w:tc>
      </w:tr>
      <w:tr w:rsidR="008E2E06">
        <w:trPr>
          <w:cantSplit/>
          <w:trHeight w:hRule="exact" w:val="238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E06" w:rsidRDefault="008E2E06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2" w:name="Kopf" w:colFirst="0" w:colLast="0"/>
            <w:bookmarkEnd w:id="0"/>
            <w:r>
              <w:rPr>
                <w:sz w:val="18"/>
                <w:szCs w:val="18"/>
              </w:rPr>
              <w:t>LEITSTELLE ARZNEIMITTELÜBERWACHUNG</w:t>
            </w:r>
          </w:p>
        </w:tc>
      </w:tr>
      <w:bookmarkEnd w:id="2"/>
    </w:tbl>
    <w:p w:rsidR="008E2E06" w:rsidRDefault="008E2E06">
      <w:pPr>
        <w:pStyle w:val="Textkrper"/>
        <w:sectPr w:rsidR="008E2E06">
          <w:headerReference w:type="default" r:id="rId12"/>
          <w:footerReference w:type="default" r:id="rId13"/>
          <w:footerReference w:type="first" r:id="rId14"/>
          <w:type w:val="continuous"/>
          <w:pgSz w:w="11907" w:h="16840" w:code="9"/>
          <w:pgMar w:top="624" w:right="1134" w:bottom="1701" w:left="1134" w:header="624" w:footer="737" w:gutter="0"/>
          <w:pgNumType w:start="1"/>
          <w:cols w:space="720"/>
          <w:titlePg/>
          <w:docGrid w:linePitch="78"/>
        </w:sectPr>
      </w:pPr>
    </w:p>
    <w:p w:rsidR="008E2E06" w:rsidRDefault="008E2E06">
      <w:pPr>
        <w:pStyle w:val="Textkrper"/>
      </w:pPr>
    </w:p>
    <w:p w:rsidR="008E2E06" w:rsidRDefault="008E2E06">
      <w:pPr>
        <w:pStyle w:val="Textkrper"/>
      </w:pPr>
    </w:p>
    <w:p w:rsidR="008E2E06" w:rsidRDefault="008E2E06">
      <w:pPr>
        <w:pStyle w:val="Textkrp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MERKBLATT</w:t>
      </w:r>
    </w:p>
    <w:p w:rsidR="008E2E06" w:rsidRDefault="008E2E06">
      <w:pPr>
        <w:pStyle w:val="Textkrp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Zur Bearbeitung eines Antrags auf Herstellungserlaubnis nach § 13 Arzneimittelgesetz (AMG) </w:t>
      </w:r>
      <w:r w:rsidR="0038019B" w:rsidRPr="0038019B">
        <w:rPr>
          <w:b/>
          <w:bCs/>
          <w:sz w:val="28"/>
          <w:szCs w:val="28"/>
        </w:rPr>
        <w:t xml:space="preserve">oder eines Antrags auf Einfuhrerlaubnis nach § 72 </w:t>
      </w:r>
      <w:r>
        <w:rPr>
          <w:b/>
          <w:bCs/>
          <w:sz w:val="28"/>
          <w:szCs w:val="28"/>
        </w:rPr>
        <w:t xml:space="preserve">für (noch) </w:t>
      </w:r>
      <w:r>
        <w:rPr>
          <w:b/>
          <w:bCs/>
          <w:sz w:val="28"/>
          <w:szCs w:val="28"/>
          <w:u w:val="single"/>
        </w:rPr>
        <w:t>nicht zugelassene und nicht registrierte Arzneimittel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zusätzlich erforderliche Unterlagen</w:t>
      </w:r>
      <w:r>
        <w:rPr>
          <w:b/>
          <w:bCs/>
          <w:sz w:val="28"/>
          <w:szCs w:val="28"/>
        </w:rPr>
        <w:t xml:space="preserve"> </w:t>
      </w:r>
    </w:p>
    <w:p w:rsidR="008E2E06" w:rsidRDefault="008E2E06">
      <w:pPr>
        <w:pStyle w:val="Textkrper"/>
      </w:pPr>
    </w:p>
    <w:p w:rsidR="008E2E06" w:rsidRDefault="008E2E06">
      <w:pPr>
        <w:pStyle w:val="Textkrper"/>
        <w:rPr>
          <w:i/>
          <w:iCs/>
        </w:rPr>
      </w:pPr>
      <w:r>
        <w:rPr>
          <w:i/>
          <w:iCs/>
        </w:rPr>
        <w:t xml:space="preserve">Die zuständige Behörde benötigt bei nicht zugelassenen und nicht registrierten Arzneimitteln weitere produktbezogene Unterlagen, um den Stand von Wissenschaft und Technik beurteilen zu können. </w:t>
      </w:r>
    </w:p>
    <w:p w:rsidR="008E2E06" w:rsidRDefault="008E2E06">
      <w:pPr>
        <w:jc w:val="both"/>
        <w:rPr>
          <w:sz w:val="20"/>
          <w:szCs w:val="20"/>
        </w:rPr>
      </w:pPr>
    </w:p>
    <w:p w:rsidR="008E2E06" w:rsidRDefault="0065401B">
      <w:pPr>
        <w:pStyle w:val="Textkrper"/>
        <w:ind w:left="709" w:hanging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</w:instrText>
      </w:r>
      <w:bookmarkStart w:id="3" w:name="Kontrollkästchen4"/>
      <w:r>
        <w:rPr>
          <w:sz w:val="20"/>
          <w:szCs w:val="20"/>
        </w:rPr>
        <w:instrText xml:space="preserve">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r w:rsidR="008E2E06">
        <w:rPr>
          <w:sz w:val="20"/>
          <w:szCs w:val="20"/>
        </w:rPr>
        <w:tab/>
        <w:t>Schema des Herstellungsablaufs unter Angabe von Art und Zeitpunkt der Prüfungen (z.B. Wareneingangsprüfung, Sterilität am Endprodukt) und der Inprozesskontrollen</w:t>
      </w:r>
      <w:r w:rsidR="008E2E06">
        <w:rPr>
          <w:sz w:val="20"/>
          <w:szCs w:val="20"/>
        </w:rPr>
        <w:br/>
        <w:t>(Wo wird was durch welche Personengruppen hergestellt? Beginnend mit dem Wareneingang bis zum Versand, inklusive aller beteiligten Auftragshersteller und Auftragslabore)</w:t>
      </w:r>
    </w:p>
    <w:p w:rsidR="008E2E06" w:rsidRDefault="008E2E06">
      <w:pPr>
        <w:spacing w:line="120" w:lineRule="auto"/>
        <w:jc w:val="both"/>
        <w:rPr>
          <w:sz w:val="20"/>
          <w:szCs w:val="20"/>
        </w:rPr>
      </w:pPr>
    </w:p>
    <w:p w:rsidR="008E2E06" w:rsidRDefault="0065401B">
      <w:pPr>
        <w:pStyle w:val="Textkrp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</w:instrText>
      </w:r>
      <w:bookmarkStart w:id="4" w:name="Kontrollkästchen5"/>
      <w:r>
        <w:rPr>
          <w:sz w:val="20"/>
          <w:szCs w:val="20"/>
        </w:rPr>
        <w:instrText xml:space="preserve">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4"/>
      <w:r w:rsidR="008E2E06">
        <w:rPr>
          <w:sz w:val="20"/>
          <w:szCs w:val="20"/>
        </w:rPr>
        <w:tab/>
        <w:t>Spezifikationen von Ausgangsstoffen, Zwischenprodukten und Endprodukte;</w:t>
      </w:r>
      <w:r w:rsidR="008E2E06">
        <w:rPr>
          <w:sz w:val="20"/>
          <w:szCs w:val="20"/>
        </w:rPr>
        <w:br/>
      </w:r>
      <w:r w:rsidR="008E2E06">
        <w:rPr>
          <w:sz w:val="20"/>
          <w:szCs w:val="20"/>
        </w:rPr>
        <w:tab/>
        <w:t>insbesondere sind zu berücksichtigen:</w:t>
      </w:r>
    </w:p>
    <w:p w:rsidR="008E2E06" w:rsidRDefault="008E2E06">
      <w:pPr>
        <w:pStyle w:val="Textkrper"/>
        <w:tabs>
          <w:tab w:val="left" w:pos="684"/>
          <w:tab w:val="left" w:pos="1083"/>
        </w:tabs>
        <w:rPr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Angaben zur Virussicherheit und TSE-Sicherheit von Ausgangsstoffen und Endprodukt</w:t>
      </w:r>
    </w:p>
    <w:p w:rsidR="008E2E06" w:rsidRDefault="008E2E06">
      <w:pPr>
        <w:pStyle w:val="Textkrper"/>
        <w:tabs>
          <w:tab w:val="left" w:pos="684"/>
          <w:tab w:val="left" w:pos="1083"/>
        </w:tabs>
        <w:rPr>
          <w:sz w:val="20"/>
          <w:szCs w:val="20"/>
        </w:rPr>
      </w:pP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Angaben zu Sterilität / Keimzahl / Bioburden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im Fall biologischer Produkte: Angaben zu Zellzahl, Vitalität, Zellpopulationen, Mycoplasmen-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Prüfung, Potency Assay</w:t>
      </w:r>
    </w:p>
    <w:p w:rsidR="008E2E06" w:rsidRDefault="008E2E06">
      <w:pPr>
        <w:spacing w:line="120" w:lineRule="auto"/>
        <w:jc w:val="both"/>
        <w:rPr>
          <w:sz w:val="20"/>
          <w:szCs w:val="20"/>
        </w:rPr>
      </w:pPr>
    </w:p>
    <w:p w:rsidR="008E2E06" w:rsidRDefault="0065401B">
      <w:pPr>
        <w:pStyle w:val="Textkrper"/>
        <w:ind w:left="709" w:hanging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"/>
      <w:r w:rsidR="008E2E06">
        <w:rPr>
          <w:sz w:val="20"/>
          <w:szCs w:val="20"/>
        </w:rPr>
        <w:tab/>
        <w:t>Angaben zur Prozessvalidierung (mindestens 3 Chargen; Validierungsplan und -bericht)</w:t>
      </w:r>
    </w:p>
    <w:p w:rsidR="008E2E06" w:rsidRDefault="008E2E06">
      <w:pPr>
        <w:spacing w:line="120" w:lineRule="auto"/>
        <w:jc w:val="both"/>
        <w:rPr>
          <w:sz w:val="20"/>
          <w:szCs w:val="20"/>
        </w:rPr>
      </w:pPr>
    </w:p>
    <w:p w:rsidR="008E2E06" w:rsidRDefault="0065401B">
      <w:pPr>
        <w:pStyle w:val="Textkrp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6"/>
      <w:r w:rsidR="008E2E06">
        <w:rPr>
          <w:sz w:val="20"/>
          <w:szCs w:val="20"/>
        </w:rPr>
        <w:tab/>
        <w:t>Angaben zur Validierung der verwendeten analytischen Methoden</w:t>
      </w:r>
    </w:p>
    <w:p w:rsidR="008E2E06" w:rsidRDefault="008E2E06">
      <w:pPr>
        <w:spacing w:line="120" w:lineRule="auto"/>
        <w:jc w:val="both"/>
        <w:rPr>
          <w:sz w:val="20"/>
          <w:szCs w:val="20"/>
        </w:rPr>
      </w:pPr>
    </w:p>
    <w:p w:rsidR="008E2E06" w:rsidRDefault="0065401B">
      <w:pPr>
        <w:pStyle w:val="Textkrp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7"/>
      <w:r w:rsidR="008E2E06">
        <w:rPr>
          <w:sz w:val="20"/>
          <w:szCs w:val="20"/>
        </w:rPr>
        <w:tab/>
        <w:t>Kopien der Herstellungsanweisungen plus exemplarisches Herstellungsprotokoll</w:t>
      </w:r>
    </w:p>
    <w:p w:rsidR="008E2E06" w:rsidRDefault="008E2E06">
      <w:pPr>
        <w:spacing w:line="120" w:lineRule="auto"/>
        <w:jc w:val="both"/>
        <w:rPr>
          <w:sz w:val="20"/>
          <w:szCs w:val="20"/>
        </w:rPr>
      </w:pPr>
    </w:p>
    <w:p w:rsidR="008E2E06" w:rsidRDefault="0065401B">
      <w:pPr>
        <w:pStyle w:val="Textkrp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8"/>
      <w:r w:rsidR="008E2E06">
        <w:rPr>
          <w:sz w:val="20"/>
          <w:szCs w:val="20"/>
        </w:rPr>
        <w:tab/>
        <w:t>Kopien der Prüfanweisungen plus exemplarisches Prüfprotokoll</w:t>
      </w:r>
    </w:p>
    <w:p w:rsidR="008E2E06" w:rsidRDefault="008E2E06">
      <w:pPr>
        <w:spacing w:line="120" w:lineRule="auto"/>
        <w:jc w:val="both"/>
        <w:rPr>
          <w:sz w:val="20"/>
          <w:szCs w:val="20"/>
        </w:rPr>
      </w:pPr>
    </w:p>
    <w:p w:rsidR="008E2E06" w:rsidRDefault="0065401B">
      <w:pPr>
        <w:pStyle w:val="Textkrper"/>
        <w:ind w:left="684" w:hanging="6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9"/>
      <w:r w:rsidR="008E2E06">
        <w:rPr>
          <w:sz w:val="20"/>
          <w:szCs w:val="20"/>
        </w:rPr>
        <w:tab/>
        <w:t>Angaben zur Stabilität von Zwischenproduk</w:t>
      </w:r>
      <w:r w:rsidR="00D5584D">
        <w:rPr>
          <w:sz w:val="20"/>
          <w:szCs w:val="20"/>
        </w:rPr>
        <w:t>t</w:t>
      </w:r>
      <w:r w:rsidR="008E2E06">
        <w:rPr>
          <w:sz w:val="20"/>
          <w:szCs w:val="20"/>
        </w:rPr>
        <w:t>en und Endprodukten (mit einer Zusammenfassung der zu Grunde liegenden Daten)</w:t>
      </w:r>
    </w:p>
    <w:p w:rsidR="008E2E06" w:rsidRDefault="008E2E06">
      <w:pPr>
        <w:spacing w:line="120" w:lineRule="auto"/>
        <w:jc w:val="both"/>
        <w:rPr>
          <w:sz w:val="20"/>
          <w:szCs w:val="20"/>
        </w:rPr>
      </w:pPr>
    </w:p>
    <w:p w:rsidR="008E2E06" w:rsidRDefault="0065401B">
      <w:pPr>
        <w:pStyle w:val="Textkrper"/>
        <w:ind w:left="684" w:hanging="6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0"/>
      <w:r w:rsidR="008E2E06">
        <w:rPr>
          <w:sz w:val="20"/>
          <w:szCs w:val="20"/>
        </w:rPr>
        <w:tab/>
        <w:t>Risikoanalyse zur Gefahr einer Kreuzkontamination (im Fall von mehreren Produkten und immer bei biologischen Arzneimitteln)</w:t>
      </w:r>
    </w:p>
    <w:p w:rsidR="008E2E06" w:rsidRDefault="008E2E06">
      <w:pPr>
        <w:spacing w:line="120" w:lineRule="auto"/>
        <w:jc w:val="both"/>
        <w:rPr>
          <w:sz w:val="20"/>
          <w:szCs w:val="20"/>
        </w:rPr>
      </w:pPr>
    </w:p>
    <w:p w:rsidR="008E2E06" w:rsidRDefault="0065401B">
      <w:pPr>
        <w:pStyle w:val="Textkrper"/>
        <w:ind w:left="709" w:hanging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1"/>
      <w:r w:rsidR="008E2E06">
        <w:rPr>
          <w:sz w:val="20"/>
          <w:szCs w:val="20"/>
        </w:rPr>
        <w:tab/>
        <w:t>Angaben zur Reinigung der produktberührenden Ausrüstung und Reinigungsvalidierung (im Fall von mehreren Produkten und immer bei biologischen Arzneimitteln, sofern produktberührende Materialien mehrfach verwendet werden)</w:t>
      </w:r>
    </w:p>
    <w:p w:rsidR="008E2E06" w:rsidRDefault="008E2E06">
      <w:pPr>
        <w:pStyle w:val="Textkrper"/>
        <w:rPr>
          <w:sz w:val="20"/>
          <w:szCs w:val="20"/>
        </w:rPr>
      </w:pPr>
    </w:p>
    <w:sectPr w:rsidR="008E2E06">
      <w:type w:val="continuous"/>
      <w:pgSz w:w="11907" w:h="16840" w:code="9"/>
      <w:pgMar w:top="624" w:right="1134" w:bottom="1701" w:left="1134" w:header="624" w:footer="737" w:gutter="0"/>
      <w:pgNumType w:start="1"/>
      <w:cols w:space="720"/>
      <w:formProt w:val="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CF" w:rsidRDefault="009A10CF">
      <w:r>
        <w:separator/>
      </w:r>
    </w:p>
  </w:endnote>
  <w:endnote w:type="continuationSeparator" w:id="0">
    <w:p w:rsidR="009A10CF" w:rsidRDefault="009A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06" w:rsidRDefault="008E2E06">
    <w:pPr>
      <w:pStyle w:val="Fuzeile"/>
      <w:tabs>
        <w:tab w:val="left" w:pos="2850"/>
        <w:tab w:val="left" w:pos="8208"/>
      </w:tabs>
      <w:jc w:val="right"/>
    </w:pPr>
    <w:r>
      <w:t>Version 02 - 11.07.2006</w:t>
    </w:r>
    <w:r>
      <w:tab/>
    </w:r>
    <w:fldSimple w:instr=" FILENAME  \* MERGEFORMAT ">
      <w:r w:rsidR="007E511E">
        <w:rPr>
          <w:noProof/>
        </w:rPr>
        <w:t>Merkblatt_OhneZulassung INTERNET-2018-01.doc</w:t>
      </w:r>
    </w:fldSimple>
    <w:r>
      <w:tab/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7E511E"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7E511E"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06" w:rsidRDefault="008E2E06">
    <w:pPr>
      <w:pStyle w:val="Fuzeile"/>
      <w:tabs>
        <w:tab w:val="left" w:pos="2850"/>
        <w:tab w:val="left" w:pos="8208"/>
      </w:tabs>
      <w:jc w:val="right"/>
    </w:pPr>
    <w:r>
      <w:t>Version 02 - 2</w:t>
    </w:r>
    <w:r w:rsidR="00A61880">
      <w:t>9</w:t>
    </w:r>
    <w:r>
      <w:t>.0</w:t>
    </w:r>
    <w:r w:rsidR="00A61880">
      <w:t>1</w:t>
    </w:r>
    <w:r>
      <w:t>.20</w:t>
    </w:r>
    <w:r w:rsidR="00A61880">
      <w:t>18</w:t>
    </w:r>
    <w:r>
      <w:tab/>
    </w:r>
    <w:fldSimple w:instr=" FILENAME  \* MERGEFORMAT ">
      <w:r w:rsidR="007E511E">
        <w:rPr>
          <w:noProof/>
        </w:rPr>
        <w:t>Merkblatt_OhneZulassung INTERNET-2018-01.doc</w:t>
      </w:r>
    </w:fldSimple>
    <w:r>
      <w:tab/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2F0B9D"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2F0B9D"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CF" w:rsidRDefault="009A10CF">
      <w:r>
        <w:separator/>
      </w:r>
    </w:p>
  </w:footnote>
  <w:footnote w:type="continuationSeparator" w:id="0">
    <w:p w:rsidR="009A10CF" w:rsidRDefault="009A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7"/>
      <w:gridCol w:w="3969"/>
      <w:gridCol w:w="2840"/>
    </w:tblGrid>
    <w:tr w:rsidR="008E2E06">
      <w:trPr>
        <w:cantSplit/>
        <w:trHeight w:hRule="exact" w:val="1004"/>
      </w:trPr>
      <w:tc>
        <w:tcPr>
          <w:tcW w:w="2827" w:type="dxa"/>
          <w:tcBorders>
            <w:top w:val="nil"/>
            <w:left w:val="nil"/>
            <w:bottom w:val="nil"/>
            <w:right w:val="nil"/>
          </w:tcBorders>
        </w:tcPr>
        <w:p w:rsidR="008E2E06" w:rsidRDefault="008E2E06"/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:rsidR="008E2E06" w:rsidRDefault="008E2E06">
          <w:pPr>
            <w:pStyle w:val="Kopfzeile"/>
            <w:ind w:left="8"/>
            <w:jc w:val="center"/>
          </w:pPr>
        </w:p>
        <w:p w:rsidR="008E2E06" w:rsidRDefault="008E2E06">
          <w:pPr>
            <w:pStyle w:val="Kopfzeile"/>
            <w:spacing w:line="240" w:lineRule="auto"/>
            <w:ind w:left="6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REGIERUNGSPRÄSIDIUM TÜBINGEN</w:t>
          </w:r>
        </w:p>
        <w:p w:rsidR="008E2E06" w:rsidRDefault="008E2E06">
          <w:pPr>
            <w:pStyle w:val="Kopfzeile"/>
            <w:spacing w:line="240" w:lineRule="auto"/>
            <w:ind w:left="6"/>
            <w:jc w:val="center"/>
          </w:pPr>
          <w:r>
            <w:rPr>
              <w:sz w:val="11"/>
              <w:szCs w:val="11"/>
            </w:rPr>
            <w:t>LEITSTELLE ARZNEIMITTELÜBERWACHUNG</w:t>
          </w:r>
        </w:p>
      </w:tc>
      <w:tc>
        <w:tcPr>
          <w:tcW w:w="2840" w:type="dxa"/>
          <w:tcBorders>
            <w:top w:val="nil"/>
            <w:left w:val="nil"/>
            <w:bottom w:val="nil"/>
            <w:right w:val="nil"/>
          </w:tcBorders>
        </w:tcPr>
        <w:p w:rsidR="008E2E06" w:rsidRDefault="008E2E06">
          <w:pPr>
            <w:rPr>
              <w:sz w:val="16"/>
              <w:szCs w:val="16"/>
            </w:rPr>
          </w:pPr>
        </w:p>
      </w:tc>
    </w:tr>
  </w:tbl>
  <w:p w:rsidR="008E2E06" w:rsidRDefault="008E2E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F87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68F84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71AA"/>
    <w:multiLevelType w:val="hybridMultilevel"/>
    <w:tmpl w:val="A7E2210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BA2914"/>
    <w:multiLevelType w:val="multilevel"/>
    <w:tmpl w:val="A8C0665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E42421"/>
    <w:multiLevelType w:val="multilevel"/>
    <w:tmpl w:val="953EF816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D0215B"/>
    <w:multiLevelType w:val="multilevel"/>
    <w:tmpl w:val="F4C4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effect w:val="none"/>
      </w:rPr>
    </w:lvl>
    <w:lvl w:ilvl="1">
      <w:start w:val="1"/>
      <w:numFmt w:val="decimal"/>
      <w:lvlRestart w:val="0"/>
      <w:lvlText w:val="%2.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1.1.a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F1907BE"/>
    <w:multiLevelType w:val="hybridMultilevel"/>
    <w:tmpl w:val="79E6018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0E71F3A"/>
    <w:multiLevelType w:val="hybridMultilevel"/>
    <w:tmpl w:val="78606B52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6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1106" w:hanging="397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4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drawingGridHorizontalSpacing w:val="57"/>
  <w:drawingGridVerticalSpacing w:val="39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81C"/>
    <w:rsid w:val="002F0B9D"/>
    <w:rsid w:val="0038019B"/>
    <w:rsid w:val="003A681C"/>
    <w:rsid w:val="00406F8E"/>
    <w:rsid w:val="00445611"/>
    <w:rsid w:val="0065401B"/>
    <w:rsid w:val="00663F9E"/>
    <w:rsid w:val="006E77EB"/>
    <w:rsid w:val="00780CF9"/>
    <w:rsid w:val="007E511E"/>
    <w:rsid w:val="007F6E8D"/>
    <w:rsid w:val="008E2E06"/>
    <w:rsid w:val="009A10CF"/>
    <w:rsid w:val="00A61880"/>
    <w:rsid w:val="00B769BC"/>
    <w:rsid w:val="00D00C29"/>
    <w:rsid w:val="00D5584D"/>
    <w:rsid w:val="00DF67CD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2600C891-1270-40F6-9580-F745F72B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spacing w:before="120" w:after="120"/>
      <w:outlineLvl w:val="0"/>
    </w:pPr>
    <w:rPr>
      <w:b/>
      <w:bCs/>
      <w:kern w:val="28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120" w:after="12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spacing w:line="240" w:lineRule="atLeast"/>
      <w:ind w:left="136"/>
    </w:pPr>
    <w:rPr>
      <w:sz w:val="16"/>
      <w:szCs w:val="16"/>
    </w:r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spacing w:line="240" w:lineRule="atLeast"/>
      <w:jc w:val="center"/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sz w:val="24"/>
      <w:szCs w:val="24"/>
    </w:rPr>
  </w:style>
  <w:style w:type="character" w:styleId="Seitenzahl">
    <w:name w:val="page number"/>
    <w:uiPriority w:val="99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spacing w:line="360" w:lineRule="atLeast"/>
    </w:p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sz w:val="24"/>
      <w:szCs w:val="24"/>
    </w:rPr>
  </w:style>
  <w:style w:type="paragraph" w:styleId="Aufzhlungszeichen">
    <w:name w:val="List Bullet"/>
    <w:basedOn w:val="Standard"/>
    <w:autoRedefine/>
    <w:uiPriority w:val="99"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Listnum1">
    <w:name w:val="List (num) 1"/>
    <w:basedOn w:val="Standard"/>
    <w:uiPriority w:val="99"/>
    <w:pPr>
      <w:numPr>
        <w:numId w:val="12"/>
      </w:numPr>
      <w:overflowPunct/>
      <w:autoSpaceDE/>
      <w:autoSpaceDN/>
      <w:adjustRightInd/>
      <w:ind w:right="567"/>
      <w:textAlignment w:val="auto"/>
    </w:pPr>
    <w:rPr>
      <w:lang w:val="en-GB" w:eastAsia="da-DK"/>
    </w:rPr>
  </w:style>
  <w:style w:type="paragraph" w:styleId="Textkrper2">
    <w:name w:val="Body Text 2"/>
    <w:basedOn w:val="Standard"/>
    <w:link w:val="Textkrper2Zchn"/>
    <w:uiPriority w:val="99"/>
    <w:pPr>
      <w:ind w:left="705" w:hanging="705"/>
    </w:pPr>
  </w:style>
  <w:style w:type="character" w:customStyle="1" w:styleId="Textkrper2Zchn">
    <w:name w:val="Textkörper 2 Zchn"/>
    <w:link w:val="Textkrper2"/>
    <w:uiPriority w:val="99"/>
    <w:semiHidden/>
    <w:rPr>
      <w:rFonts w:ascii="Arial" w:hAnsi="Arial" w:cs="Arial"/>
      <w:sz w:val="24"/>
      <w:szCs w:val="24"/>
    </w:rPr>
  </w:style>
  <w:style w:type="paragraph" w:customStyle="1" w:styleId="Absatz-6pt-nach">
    <w:name w:val="Absatz-6pt-nach"/>
    <w:basedOn w:val="Standard"/>
    <w:uiPriority w:val="99"/>
    <w:pPr>
      <w:spacing w:after="120"/>
    </w:pPr>
    <w:rPr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,Bold" w:hAnsi="Arial,Bold" w:cs="Arial,Bold"/>
    </w:rPr>
  </w:style>
  <w:style w:type="paragraph" w:customStyle="1" w:styleId="SOPSOP-Text">
    <w:name w:val="SOPSOP-Text"/>
    <w:basedOn w:val="Default"/>
    <w:next w:val="Default"/>
    <w:uiPriority w:val="99"/>
    <w:pPr>
      <w:spacing w:after="120"/>
    </w:pPr>
    <w:rPr>
      <w:sz w:val="24"/>
      <w:szCs w:val="24"/>
    </w:rPr>
  </w:style>
  <w:style w:type="paragraph" w:styleId="berarbeitung">
    <w:name w:val="Revision"/>
    <w:hidden/>
    <w:uiPriority w:val="99"/>
    <w:semiHidden/>
    <w:rsid w:val="00780CF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ED7864FAFCB836449FE18A65E1B1DAD9" ma:contentTypeVersion="16" ma:contentTypeDescription="Dokumente mit Hauszuordnung (muss) und Thema (kann) als Metadaten" ma:contentTypeScope="" ma:versionID="ff713f9c4033e4a148bc34d8a4e2a227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8d48ef4e-9338-4f5b-b495-f96781a35c48" targetNamespace="http://schemas.microsoft.com/office/2006/metadata/properties" ma:root="true" ma:fieldsID="dad073f1b7e4de1ad80db8f5a8b1eca2" ns1:_="" ns2:_="" ns3:_="">
    <xsd:import namespace="http://schemas.microsoft.com/sharepoint/v3"/>
    <xsd:import namespace="77a18adb-f851-4ef9-82c7-7dd03982d471"/>
    <xsd:import namespace="8d48ef4e-9338-4f5b-b495-f96781a35c48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Unterthema" minOccurs="0"/>
                <xsd:element ref="ns3:Verantwortli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default="68;#Arzneimittel|03b14ce5-9cfc-48bf-8103-70ea2395795a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8ef4e-9338-4f5b-b495-f96781a35c48" elementFormDefault="qualified">
    <xsd:import namespace="http://schemas.microsoft.com/office/2006/documentManagement/types"/>
    <xsd:import namespace="http://schemas.microsoft.com/office/infopath/2007/PartnerControls"/>
    <xsd:element name="Unterthema" ma:index="17" nillable="true" ma:displayName="Unterthema" ma:internalName="Unterthema">
      <xsd:simpleType>
        <xsd:restriction base="dms:Text">
          <xsd:maxLength value="255"/>
        </xsd:restriction>
      </xsd:simpleType>
    </xsd:element>
    <xsd:element name="Verantwortlich" ma:index="18" nillable="true" ma:displayName="Verantwortlich" ma:default="RPT 25" ma:internalName="Verantwortlic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terthema xmlns="8d48ef4e-9338-4f5b-b495-f96781a35c48" xsi:nil="true"/>
    <TaxCatchAll xmlns="77a18adb-f851-4ef9-82c7-7dd03982d471"/>
    <RoutingRuleDescription xmlns="http://schemas.microsoft.com/sharepoint/v3"/>
    <kdb41432144c4cdca10c978b4cdbd206 xmlns="77a18adb-f851-4ef9-82c7-7dd03982d471">
      <Terms xmlns="http://schemas.microsoft.com/office/infopath/2007/PartnerControls"/>
    </kdb41432144c4cdca10c978b4cdbd206>
    <Verantwortlich xmlns="8d48ef4e-9338-4f5b-b495-f96781a35c48">RPT 25</Verantwortlich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Arzneimittel</TermName>
          <TermId xmlns="http://schemas.microsoft.com/office/infopath/2007/PartnerControls">03b14ce5-9cfc-48bf-8103-70ea2395795a</TermId>
        </TermInfo>
      </Terms>
    </i6c2abccfc944910a52b89e3dd325170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RP</TermName>
          <TermId xmlns="http://schemas.microsoft.com/office/infopath/2007/PartnerControls">14bb10d8-e93a-427c-bb47-3fa97f492241</TermId>
        </TermInfo>
      </Terms>
    </l2262d87fef34707aeb1ab617e2e849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2129-406B-44A9-9A25-EA396D12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8d48ef4e-9338-4f5b-b495-f96781a35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1CBB1-3E4C-41A2-B06D-0C87EAAF66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6CD9D6-167E-469D-B583-9D95894A2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B07FE-4A17-4BD4-B159-371F07C38F0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d48ef4e-9338-4f5b-b495-f96781a35c48"/>
    <ds:schemaRef ds:uri="http://purl.org/dc/elements/1.1/"/>
    <ds:schemaRef ds:uri="http://schemas.microsoft.com/office/2006/documentManagement/types"/>
    <ds:schemaRef ds:uri="77a18adb-f851-4ef9-82c7-7dd03982d471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EA9F197-00CB-407B-8FCB-73360AC0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11-keinAZ/</vt:lpstr>
    </vt:vector>
  </TitlesOfParts>
  <Company>Innenverwaltung Land Baden-Württemberg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11-keinAZ/</dc:title>
  <dc:subject/>
  <dc:creator>Dr. Manfred Franck</dc:creator>
  <cp:keywords/>
  <cp:lastModifiedBy>Kammerlocher, Alexander (RPT)</cp:lastModifiedBy>
  <cp:revision>2</cp:revision>
  <cp:lastPrinted>2018-02-14T11:00:00Z</cp:lastPrinted>
  <dcterms:created xsi:type="dcterms:W3CDTF">2023-08-18T09:02:00Z</dcterms:created>
  <dcterms:modified xsi:type="dcterms:W3CDTF">2023-08-18T09:02:00Z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30Maske">
    <vt:lpwstr>H:\Office\E30\E30.doc</vt:lpwstr>
  </property>
  <property fmtid="{D5CDD505-2E9C-101B-9397-08002B2CF9AE}" pid="3" name="E30WOHIN">
    <vt:lpwstr>\\Rptsf001\E30$\E30.unl</vt:lpwstr>
  </property>
  <property fmtid="{D5CDD505-2E9C-101B-9397-08002B2CF9AE}" pid="4" name="E30INI">
    <vt:lpwstr>H:\Office\E30\E30.ini</vt:lpwstr>
  </property>
  <property fmtid="{D5CDD505-2E9C-101B-9397-08002B2CF9AE}" pid="5" name="Kofu">
    <vt:lpwstr>\\rptsf001\Steuerung$\Kofu.mdb</vt:lpwstr>
  </property>
  <property fmtid="{D5CDD505-2E9C-101B-9397-08002B2CF9AE}" pid="6" name="Daten">
    <vt:lpwstr>O:\Zusatz\Daten\Daten.doc</vt:lpwstr>
  </property>
  <property fmtid="{D5CDD505-2E9C-101B-9397-08002B2CF9AE}" pid="7" name="Versandvorlage">
    <vt:lpwstr>O:\Zusatz\Daten\Kopfbogen.dot</vt:lpwstr>
  </property>
  <property fmtid="{D5CDD505-2E9C-101B-9397-08002B2CF9AE}" pid="8" name="ADR">
    <vt:lpwstr>_x000d__x000d__x000d__x000d_</vt:lpwstr>
  </property>
  <property fmtid="{D5CDD505-2E9C-101B-9397-08002B2CF9AE}" pid="9" name="DATUM">
    <vt:lpwstr>07.07.2006</vt:lpwstr>
  </property>
  <property fmtid="{D5CDD505-2E9C-101B-9397-08002B2CF9AE}" pid="10" name="DURCHW">
    <vt:lpwstr>07071 757-</vt:lpwstr>
  </property>
  <property fmtid="{D5CDD505-2E9C-101B-9397-08002B2CF9AE}" pid="11" name="SERVER">
    <vt:lpwstr>\\RPTSF001</vt:lpwstr>
  </property>
  <property fmtid="{D5CDD505-2E9C-101B-9397-08002B2CF9AE}" pid="12" name="BENUTZER">
    <vt:lpwstr>RPTS0110025</vt:lpwstr>
  </property>
  <property fmtid="{D5CDD505-2E9C-101B-9397-08002B2CF9AE}" pid="13" name="ABT">
    <vt:lpwstr>01</vt:lpwstr>
  </property>
  <property fmtid="{D5CDD505-2E9C-101B-9397-08002B2CF9AE}" pid="14" name="ORG">
    <vt:lpwstr>11</vt:lpwstr>
  </property>
  <property fmtid="{D5CDD505-2E9C-101B-9397-08002B2CF9AE}" pid="15" name="SCHUTZ">
    <vt:lpwstr>nein</vt:lpwstr>
  </property>
  <property fmtid="{D5CDD505-2E9C-101B-9397-08002B2CF9AE}" pid="16" name="AbtNr">
    <vt:lpwstr>023</vt:lpwstr>
  </property>
  <property fmtid="{D5CDD505-2E9C-101B-9397-08002B2CF9AE}" pid="17" name="Auswahl">
    <vt:lpwstr>Arzneimittelüberwachung</vt:lpwstr>
  </property>
  <property fmtid="{D5CDD505-2E9C-101B-9397-08002B2CF9AE}" pid="18" name="Themenkategorie">
    <vt:lpwstr>63;#Gesundheit|1c6e08c7-bd42-4eca-bca5-c2f5ba862788</vt:lpwstr>
  </property>
  <property fmtid="{D5CDD505-2E9C-101B-9397-08002B2CF9AE}" pid="19" name="Dokumentenart">
    <vt:lpwstr>65;#Merkblatt / Anleitung|209d62d9-badc-4131-a4ad-4aa24102c662</vt:lpwstr>
  </property>
  <property fmtid="{D5CDD505-2E9C-101B-9397-08002B2CF9AE}" pid="20" name="Haus">
    <vt:lpwstr>62;#Alle RP|14bb10d8-e93a-427c-bb47-3fa97f492241</vt:lpwstr>
  </property>
</Properties>
</file>